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CEC76" w14:textId="77777777" w:rsidR="006F61CD" w:rsidRPr="00CC0A67" w:rsidRDefault="006F61CD" w:rsidP="006F61CD">
      <w:pPr>
        <w:autoSpaceDE w:val="0"/>
        <w:autoSpaceDN w:val="0"/>
        <w:adjustRightInd w:val="0"/>
        <w:rPr>
          <w:rFonts w:cstheme="minorHAnsi"/>
          <w:b/>
          <w:bCs/>
          <w:i/>
          <w:color w:val="FF0000"/>
          <w:sz w:val="36"/>
          <w:szCs w:val="24"/>
        </w:rPr>
      </w:pPr>
      <w:r w:rsidRPr="00CC0A67">
        <w:rPr>
          <w:rFonts w:cstheme="minorHAnsi"/>
          <w:b/>
          <w:bCs/>
          <w:i/>
          <w:color w:val="FF0000"/>
          <w:sz w:val="40"/>
          <w:szCs w:val="24"/>
          <w:highlight w:val="yellow"/>
        </w:rPr>
        <w:t xml:space="preserve">2- Flow </w:t>
      </w:r>
      <w:proofErr w:type="gramStart"/>
      <w:r w:rsidRPr="00CC0A67">
        <w:rPr>
          <w:rFonts w:cstheme="minorHAnsi"/>
          <w:b/>
          <w:bCs/>
          <w:i/>
          <w:color w:val="FF0000"/>
          <w:sz w:val="40"/>
          <w:szCs w:val="24"/>
          <w:highlight w:val="yellow"/>
        </w:rPr>
        <w:t xml:space="preserve">Probe </w:t>
      </w:r>
      <w:r w:rsidRPr="00CC0A67">
        <w:rPr>
          <w:rFonts w:cstheme="minorHAnsi"/>
          <w:b/>
          <w:bCs/>
          <w:i/>
          <w:color w:val="FF0000"/>
          <w:sz w:val="38"/>
          <w:szCs w:val="24"/>
          <w:highlight w:val="yellow"/>
        </w:rPr>
        <w:t xml:space="preserve"> /</w:t>
      </w:r>
      <w:proofErr w:type="gramEnd"/>
      <w:r w:rsidRPr="00CC0A67">
        <w:rPr>
          <w:rFonts w:cstheme="minorHAnsi"/>
          <w:b/>
          <w:bCs/>
          <w:i/>
          <w:color w:val="FF0000"/>
          <w:sz w:val="38"/>
          <w:szCs w:val="24"/>
          <w:highlight w:val="yellow"/>
        </w:rPr>
        <w:t xml:space="preserve"> Flow </w:t>
      </w:r>
      <w:r w:rsidRPr="00CC0A67">
        <w:rPr>
          <w:rFonts w:cstheme="minorHAnsi"/>
          <w:b/>
          <w:bCs/>
          <w:i/>
          <w:color w:val="FF0000"/>
          <w:sz w:val="36"/>
          <w:szCs w:val="24"/>
          <w:highlight w:val="yellow"/>
        </w:rPr>
        <w:t>Meter for Streams/Rivers</w:t>
      </w:r>
    </w:p>
    <w:p w14:paraId="0BA85F3C" w14:textId="77777777" w:rsidR="006F61CD" w:rsidRDefault="006F61CD" w:rsidP="006F61CD">
      <w:pPr>
        <w:rPr>
          <w:sz w:val="20"/>
          <w:szCs w:val="20"/>
        </w:rPr>
      </w:pPr>
    </w:p>
    <w:p w14:paraId="555A37A5" w14:textId="77777777" w:rsidR="006F61CD" w:rsidRPr="00CC0A67" w:rsidRDefault="006F61CD" w:rsidP="006F61CD">
      <w:pPr>
        <w:rPr>
          <w:sz w:val="24"/>
          <w:szCs w:val="20"/>
        </w:rPr>
      </w:pPr>
      <w:r w:rsidRPr="00CC0A67">
        <w:rPr>
          <w:sz w:val="24"/>
          <w:szCs w:val="20"/>
        </w:rPr>
        <w:t>The Flow Probe is a water velocity instrument for measuring flows in open channels and partially filled pipes.  The water velocity probe consists of a protected water turbo prop positive displacement sensor coupled with an expandable probe handle ending in a digital readout display.  The water flow meter incorporates true velocity averaging for the most accurate flow measurements.  The Flow Probe is ideal for storm water runoff studies, sewer flow measurements, measuring flows in rivers and streams, and monitoring water velocity in ditches and canals.</w:t>
      </w:r>
    </w:p>
    <w:p w14:paraId="01158D49" w14:textId="77777777" w:rsidR="006F61CD" w:rsidRDefault="006F61CD" w:rsidP="006F61CD">
      <w:pPr>
        <w:autoSpaceDE w:val="0"/>
        <w:autoSpaceDN w:val="0"/>
        <w:adjustRightInd w:val="0"/>
        <w:rPr>
          <w:rFonts w:cstheme="minorHAnsi"/>
          <w:b/>
          <w:bCs/>
          <w:i/>
          <w:sz w:val="36"/>
          <w:szCs w:val="24"/>
        </w:rPr>
      </w:pPr>
    </w:p>
    <w:p w14:paraId="32D9E2EA" w14:textId="77777777" w:rsidR="006F61CD" w:rsidRDefault="006F61CD" w:rsidP="006F61CD">
      <w:pPr>
        <w:autoSpaceDE w:val="0"/>
        <w:autoSpaceDN w:val="0"/>
        <w:adjustRightInd w:val="0"/>
      </w:pPr>
      <w:r>
        <w:object w:dxaOrig="3555" w:dyaOrig="4425" w14:anchorId="5F0ED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4.45pt;height:192.05pt" o:ole="">
            <v:imagedata r:id="rId4" o:title=""/>
          </v:shape>
          <o:OLEObject Type="Embed" ProgID="PBrush" ShapeID="_x0000_i1027" DrawAspect="Content" ObjectID="_1677918112" r:id="rId5"/>
        </w:object>
      </w:r>
      <w:r>
        <w:t xml:space="preserve">  </w:t>
      </w:r>
      <w:r>
        <w:rPr>
          <w:noProof/>
        </w:rPr>
        <w:drawing>
          <wp:inline distT="0" distB="0" distL="0" distR="0" wp14:anchorId="7E58B82F" wp14:editId="2C9ED065">
            <wp:extent cx="3829050" cy="2488883"/>
            <wp:effectExtent l="0" t="0" r="0" b="6985"/>
            <wp:docPr id="14" name="Picture 14" descr="E:\R &amp; S 9-17\LITTERATURE\HYDROLOGY\imagery\6597_94356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 &amp; S 9-17\LITTERATURE\HYDROLOGY\imagery\6597_94356_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2488883"/>
                    </a:xfrm>
                    <a:prstGeom prst="rect">
                      <a:avLst/>
                    </a:prstGeom>
                    <a:noFill/>
                    <a:ln>
                      <a:noFill/>
                    </a:ln>
                  </pic:spPr>
                </pic:pic>
              </a:graphicData>
            </a:graphic>
          </wp:inline>
        </w:drawing>
      </w:r>
    </w:p>
    <w:p w14:paraId="6BE30A17" w14:textId="77777777" w:rsidR="006F61CD" w:rsidRDefault="006F61CD" w:rsidP="006F61CD">
      <w:pPr>
        <w:autoSpaceDE w:val="0"/>
        <w:autoSpaceDN w:val="0"/>
        <w:adjustRightInd w:val="0"/>
        <w:rPr>
          <w:rFonts w:cstheme="minorHAnsi"/>
          <w:b/>
          <w:bCs/>
          <w:i/>
          <w:sz w:val="36"/>
          <w:szCs w:val="24"/>
        </w:rPr>
      </w:pPr>
      <w:r>
        <w:rPr>
          <w:rFonts w:cstheme="minorHAnsi"/>
          <w:b/>
          <w:bCs/>
          <w:i/>
          <w:noProof/>
          <w:sz w:val="36"/>
          <w:szCs w:val="24"/>
        </w:rPr>
        <w:drawing>
          <wp:inline distT="0" distB="0" distL="0" distR="0" wp14:anchorId="63AD8D21" wp14:editId="140C0E0C">
            <wp:extent cx="2704242" cy="26955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242" cy="2695575"/>
                    </a:xfrm>
                    <a:prstGeom prst="rect">
                      <a:avLst/>
                    </a:prstGeom>
                    <a:noFill/>
                    <a:ln>
                      <a:noFill/>
                    </a:ln>
                  </pic:spPr>
                </pic:pic>
              </a:graphicData>
            </a:graphic>
          </wp:inline>
        </w:drawing>
      </w:r>
      <w:r>
        <w:rPr>
          <w:rFonts w:cstheme="minorHAnsi"/>
          <w:b/>
          <w:bCs/>
          <w:i/>
          <w:sz w:val="36"/>
          <w:szCs w:val="24"/>
        </w:rPr>
        <w:t xml:space="preserve"> </w:t>
      </w:r>
      <w:r>
        <w:rPr>
          <w:rFonts w:cstheme="minorHAnsi"/>
          <w:b/>
          <w:bCs/>
          <w:i/>
          <w:noProof/>
          <w:sz w:val="36"/>
          <w:szCs w:val="24"/>
        </w:rPr>
        <w:t xml:space="preserve">  </w:t>
      </w:r>
      <w:r>
        <w:rPr>
          <w:rFonts w:cstheme="minorHAnsi"/>
          <w:b/>
          <w:bCs/>
          <w:i/>
          <w:noProof/>
          <w:sz w:val="36"/>
          <w:szCs w:val="24"/>
        </w:rPr>
        <w:drawing>
          <wp:inline distT="0" distB="0" distL="0" distR="0" wp14:anchorId="2D839AC8" wp14:editId="2CD5BBE1">
            <wp:extent cx="2841282"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144" cy="2697341"/>
                    </a:xfrm>
                    <a:prstGeom prst="rect">
                      <a:avLst/>
                    </a:prstGeom>
                    <a:noFill/>
                    <a:ln>
                      <a:noFill/>
                    </a:ln>
                  </pic:spPr>
                </pic:pic>
              </a:graphicData>
            </a:graphic>
          </wp:inline>
        </w:drawing>
      </w:r>
    </w:p>
    <w:p w14:paraId="00070CF5" w14:textId="77777777" w:rsidR="006F61CD" w:rsidRDefault="006F61CD" w:rsidP="006F61CD">
      <w:pPr>
        <w:autoSpaceDE w:val="0"/>
        <w:autoSpaceDN w:val="0"/>
        <w:adjustRightInd w:val="0"/>
        <w:rPr>
          <w:rFonts w:cstheme="minorHAnsi"/>
          <w:b/>
          <w:bCs/>
          <w:i/>
          <w:sz w:val="36"/>
          <w:szCs w:val="24"/>
        </w:rPr>
      </w:pPr>
    </w:p>
    <w:p w14:paraId="33A505CB" w14:textId="1E957CAF" w:rsidR="009A2C4E" w:rsidRDefault="006F61CD" w:rsidP="006F61CD">
      <w:r>
        <w:t xml:space="preserve"> </w:t>
      </w:r>
      <w:r w:rsidRPr="00B83918">
        <w:rPr>
          <w:sz w:val="25"/>
          <w:szCs w:val="23"/>
        </w:rPr>
        <w:t xml:space="preserve">The </w:t>
      </w:r>
      <w:r w:rsidRPr="00B83918">
        <w:rPr>
          <w:i/>
          <w:iCs/>
          <w:sz w:val="25"/>
          <w:szCs w:val="23"/>
        </w:rPr>
        <w:t xml:space="preserve">Advanced Stream Flow Meter </w:t>
      </w:r>
      <w:r w:rsidRPr="00B83918">
        <w:rPr>
          <w:sz w:val="25"/>
          <w:szCs w:val="23"/>
        </w:rPr>
        <w:t xml:space="preserve">connects to the same sturdy impeller stick as the </w:t>
      </w:r>
      <w:r w:rsidRPr="00B83918">
        <w:rPr>
          <w:b/>
          <w:bCs/>
          <w:sz w:val="25"/>
          <w:szCs w:val="23"/>
        </w:rPr>
        <w:t xml:space="preserve">standard flow meter </w:t>
      </w:r>
      <w:r w:rsidRPr="00B83918">
        <w:rPr>
          <w:sz w:val="25"/>
          <w:szCs w:val="23"/>
        </w:rPr>
        <w:t>but boasts a much more sophisticated meter which does away with the need for conversion charts. The new meter displays velocity in units of meters per second or mph.</w:t>
      </w:r>
      <w:r>
        <w:rPr>
          <w:sz w:val="25"/>
          <w:szCs w:val="23"/>
        </w:rPr>
        <w:t xml:space="preserve">  </w:t>
      </w:r>
      <w:r w:rsidRPr="00B83918">
        <w:rPr>
          <w:color w:val="FF0000"/>
          <w:sz w:val="25"/>
          <w:szCs w:val="23"/>
        </w:rPr>
        <w:t xml:space="preserve">(Know us your Application, </w:t>
      </w:r>
      <w:proofErr w:type="gramStart"/>
      <w:r w:rsidRPr="00B83918">
        <w:rPr>
          <w:color w:val="FF0000"/>
          <w:sz w:val="25"/>
          <w:szCs w:val="23"/>
        </w:rPr>
        <w:t>We</w:t>
      </w:r>
      <w:proofErr w:type="gramEnd"/>
      <w:r w:rsidRPr="00B83918">
        <w:rPr>
          <w:color w:val="FF0000"/>
          <w:sz w:val="25"/>
          <w:szCs w:val="23"/>
        </w:rPr>
        <w:t xml:space="preserve"> ‘ll Recommend you Best Suitable Model)</w:t>
      </w:r>
    </w:p>
    <w:sectPr w:rsidR="009A2C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1CD"/>
    <w:rsid w:val="005F03E3"/>
    <w:rsid w:val="006F61CD"/>
    <w:rsid w:val="009A2C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07D7"/>
  <w15:chartTrackingRefBased/>
  <w15:docId w15:val="{DD79D223-B051-4E13-9B23-410347AF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C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61C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145</Words>
  <Characters>829</Characters>
  <Application>Microsoft Office Word</Application>
  <DocSecurity>0</DocSecurity>
  <Lines>6</Lines>
  <Paragraphs>1</Paragraphs>
  <ScaleCrop>false</ScaleCrop>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Naveera Shakeel</dc:creator>
  <cp:keywords/>
  <dc:description/>
  <cp:lastModifiedBy>Naveera Shakeel</cp:lastModifiedBy>
  <cp:revision>1</cp:revision>
  <dcterms:created xsi:type="dcterms:W3CDTF">2021-03-22T06:35:00Z</dcterms:created>
  <dcterms:modified xsi:type="dcterms:W3CDTF">2021-03-22T06:35:00Z</dcterms:modified>
</cp:coreProperties>
</file>